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C353D2" w14:textId="77777777" w:rsidR="00C53D41" w:rsidRPr="00C53D41" w:rsidRDefault="00C53D41" w:rsidP="00C53D41">
      <w:r w:rsidRPr="00C53D41">
        <w:rPr>
          <w:b/>
          <w:bCs/>
        </w:rPr>
        <w:t>Interactive Carousel</w:t>
      </w:r>
    </w:p>
    <w:p w14:paraId="51736B13" w14:textId="77777777" w:rsidR="00C53D41" w:rsidRPr="00C53D41" w:rsidRDefault="00C53D41" w:rsidP="00C53D41">
      <w:pPr>
        <w:rPr>
          <w:b/>
          <w:bCs/>
        </w:rPr>
      </w:pPr>
      <w:r w:rsidRPr="00C53D41">
        <w:rPr>
          <w:b/>
          <w:bCs/>
        </w:rPr>
        <w:t>Overview</w:t>
      </w:r>
    </w:p>
    <w:p w14:paraId="53DFA9E8" w14:textId="77777777" w:rsidR="00C53D41" w:rsidRPr="00C53D41" w:rsidRDefault="00C53D41" w:rsidP="00C53D41">
      <w:r w:rsidRPr="00C53D41">
        <w:t xml:space="preserve">The Interactive Carousel transforms your BVOD ad into a </w:t>
      </w:r>
      <w:proofErr w:type="spellStart"/>
      <w:r w:rsidRPr="00C53D41">
        <w:t>swipeable</w:t>
      </w:r>
      <w:proofErr w:type="spellEnd"/>
      <w:r w:rsidRPr="00C53D41">
        <w:t xml:space="preserve"> showcase, allowing viewers to explore up to three products, features, or stories directly within the stream. This format creates deeper engagement by enabling viewers to interact with your brand effortlessly.</w:t>
      </w:r>
    </w:p>
    <w:p w14:paraId="4685FDF3" w14:textId="77777777" w:rsidR="00C53D41" w:rsidRPr="00C53D41" w:rsidRDefault="00C53D41" w:rsidP="00C53D41">
      <w:r w:rsidRPr="00C53D41">
        <w:rPr>
          <w:b/>
          <w:bCs/>
        </w:rPr>
        <w:t>Carousel reference guide for clients:</w:t>
      </w:r>
    </w:p>
    <w:p w14:paraId="1D6C36DC" w14:textId="466F932E" w:rsidR="00C53D41" w:rsidRPr="00C53D41" w:rsidRDefault="00C53D41" w:rsidP="00C53D41">
      <w:r w:rsidRPr="00C53D41">
        <w:rPr>
          <w:noProof/>
        </w:rPr>
        <w:drawing>
          <wp:inline distT="0" distB="0" distL="0" distR="0" wp14:anchorId="754487B1" wp14:editId="2A6BFA5C">
            <wp:extent cx="5731510" cy="3238500"/>
            <wp:effectExtent l="0" t="0" r="2540" b="0"/>
            <wp:docPr id="969159294" name="Picture 12" descr="A blue and black sign with white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9159294" name="Picture 12" descr="A blue and black sign with white tex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8158C2" w14:textId="77777777" w:rsidR="00C53D41" w:rsidRPr="00C53D41" w:rsidRDefault="00C53D41" w:rsidP="00C53D41">
      <w:r w:rsidRPr="00C53D41">
        <w:rPr>
          <w:b/>
          <w:bCs/>
        </w:rPr>
        <w:t>Carousel Spec Visualisation:</w:t>
      </w:r>
    </w:p>
    <w:p w14:paraId="0C36E538" w14:textId="2A4DEA11" w:rsidR="00C53D41" w:rsidRPr="00C53D41" w:rsidRDefault="00C53D41" w:rsidP="00C53D41">
      <w:r w:rsidRPr="00C53D41">
        <w:rPr>
          <w:noProof/>
        </w:rPr>
        <w:drawing>
          <wp:inline distT="0" distB="0" distL="0" distR="0" wp14:anchorId="611698B2" wp14:editId="380EC951">
            <wp:extent cx="5731510" cy="3221355"/>
            <wp:effectExtent l="0" t="0" r="2540" b="0"/>
            <wp:docPr id="1439331868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04478C" w14:textId="1C11915C" w:rsidR="00C53D41" w:rsidRPr="00C53D41" w:rsidRDefault="00C53D41" w:rsidP="00C53D41">
      <w:r w:rsidRPr="00C53D41">
        <w:rPr>
          <w:noProof/>
        </w:rPr>
        <w:lastRenderedPageBreak/>
        <w:drawing>
          <wp:inline distT="0" distB="0" distL="0" distR="0" wp14:anchorId="3AECC732" wp14:editId="71069497">
            <wp:extent cx="5731510" cy="3221355"/>
            <wp:effectExtent l="0" t="0" r="2540" b="0"/>
            <wp:docPr id="322105330" name="Picture 10" descr="A screenshot of a websit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105330" name="Picture 10" descr="A screenshot of a websit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39942A" w14:textId="77777777" w:rsidR="00C53D41" w:rsidRPr="00C53D41" w:rsidRDefault="00C53D41" w:rsidP="00C53D41">
      <w:r w:rsidRPr="00C53D41">
        <w:rPr>
          <w:b/>
          <w:bCs/>
        </w:rPr>
        <w:t>Carousel Examples:</w:t>
      </w:r>
    </w:p>
    <w:p w14:paraId="17F5BB9E" w14:textId="703C1DC4" w:rsidR="00C53D41" w:rsidRPr="00C53D41" w:rsidRDefault="00C53D41" w:rsidP="00C53D41">
      <w:r w:rsidRPr="00C53D41">
        <w:rPr>
          <w:noProof/>
        </w:rPr>
        <w:drawing>
          <wp:inline distT="0" distB="0" distL="0" distR="0" wp14:anchorId="28A29D89" wp14:editId="247F4EBB">
            <wp:extent cx="5731510" cy="3221355"/>
            <wp:effectExtent l="0" t="0" r="2540" b="0"/>
            <wp:docPr id="2113303632" name="Picture 9" descr="A screenshot of a ca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3303632" name="Picture 9" descr="A screenshot of a ca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2B6441" w14:textId="77DB953C" w:rsidR="00C53D41" w:rsidRPr="00C53D41" w:rsidRDefault="00C53D41" w:rsidP="00C53D41">
      <w:r w:rsidRPr="00C53D41">
        <w:rPr>
          <w:noProof/>
        </w:rPr>
        <w:lastRenderedPageBreak/>
        <w:drawing>
          <wp:inline distT="0" distB="0" distL="0" distR="0" wp14:anchorId="0182587B" wp14:editId="42FC28BC">
            <wp:extent cx="5731510" cy="3221355"/>
            <wp:effectExtent l="0" t="0" r="2540" b="0"/>
            <wp:docPr id="44882349" name="Picture 8" descr="A bottle of alcohol and a remot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82349" name="Picture 8" descr="A bottle of alcohol and a remot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B1F2DF" w14:textId="0C8B84B0" w:rsidR="00C53D41" w:rsidRPr="00C53D41" w:rsidRDefault="00C53D41" w:rsidP="00C53D41">
      <w:r w:rsidRPr="00C53D41">
        <w:rPr>
          <w:noProof/>
        </w:rPr>
        <w:drawing>
          <wp:inline distT="0" distB="0" distL="0" distR="0" wp14:anchorId="008913A5" wp14:editId="029440ED">
            <wp:extent cx="5731510" cy="3221355"/>
            <wp:effectExtent l="0" t="0" r="2540" b="0"/>
            <wp:docPr id="79619366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BF2602" w14:textId="77777777" w:rsidR="00C53D41" w:rsidRPr="00C53D41" w:rsidRDefault="00C53D41" w:rsidP="00C53D41">
      <w:r w:rsidRPr="00C53D41">
        <w:rPr>
          <w:b/>
          <w:bCs/>
        </w:rPr>
        <w:t>Ad Specs</w:t>
      </w:r>
    </w:p>
    <w:p w14:paraId="71220220" w14:textId="77777777" w:rsidR="00C53D41" w:rsidRPr="00C53D41" w:rsidRDefault="00C53D41" w:rsidP="00C53D41">
      <w:pPr>
        <w:rPr>
          <w:b/>
          <w:bCs/>
        </w:rPr>
      </w:pPr>
      <w:r w:rsidRPr="00C53D41">
        <w:rPr>
          <w:b/>
          <w:bCs/>
        </w:rPr>
        <w:t>Static Assets</w:t>
      </w:r>
    </w:p>
    <w:p w14:paraId="40B878F1" w14:textId="77777777" w:rsidR="00C53D41" w:rsidRPr="00C53D41" w:rsidRDefault="00C53D41" w:rsidP="00C53D41">
      <w:pPr>
        <w:numPr>
          <w:ilvl w:val="0"/>
          <w:numId w:val="1"/>
        </w:numPr>
      </w:pPr>
      <w:r w:rsidRPr="00C53D41">
        <w:rPr>
          <w:b/>
          <w:bCs/>
        </w:rPr>
        <w:t>Branding Elements</w:t>
      </w:r>
      <w:r w:rsidRPr="00C53D41">
        <w:t>:</w:t>
      </w:r>
    </w:p>
    <w:p w14:paraId="00047E03" w14:textId="77777777" w:rsidR="00C53D41" w:rsidRPr="00C53D41" w:rsidRDefault="00C53D41" w:rsidP="00C53D41">
      <w:pPr>
        <w:numPr>
          <w:ilvl w:val="0"/>
          <w:numId w:val="2"/>
        </w:numPr>
      </w:pPr>
      <w:r w:rsidRPr="00C53D41">
        <w:t>Logos and fonts</w:t>
      </w:r>
    </w:p>
    <w:p w14:paraId="4762DF01" w14:textId="77777777" w:rsidR="00C53D41" w:rsidRPr="00C53D41" w:rsidRDefault="00C53D41" w:rsidP="00C53D41">
      <w:pPr>
        <w:numPr>
          <w:ilvl w:val="0"/>
          <w:numId w:val="2"/>
        </w:numPr>
      </w:pPr>
      <w:r w:rsidRPr="00C53D41">
        <w:t>Up to 3 product or call-out visuals</w:t>
      </w:r>
    </w:p>
    <w:p w14:paraId="3711FFC2" w14:textId="77777777" w:rsidR="00C53D41" w:rsidRPr="00C53D41" w:rsidRDefault="00C53D41" w:rsidP="00C53D41">
      <w:pPr>
        <w:numPr>
          <w:ilvl w:val="0"/>
          <w:numId w:val="2"/>
        </w:numPr>
      </w:pPr>
      <w:r w:rsidRPr="00C53D41">
        <w:t>Copy for descriptions and CTAs (maximum 2 lines per card)</w:t>
      </w:r>
    </w:p>
    <w:p w14:paraId="35E97473" w14:textId="77777777" w:rsidR="006B149B" w:rsidRDefault="006B149B" w:rsidP="00C53D41">
      <w:pPr>
        <w:rPr>
          <w:b/>
          <w:bCs/>
        </w:rPr>
      </w:pPr>
    </w:p>
    <w:p w14:paraId="488D875F" w14:textId="3876856D" w:rsidR="00C53D41" w:rsidRPr="00C53D41" w:rsidRDefault="00C53D41" w:rsidP="00C53D41">
      <w:pPr>
        <w:rPr>
          <w:b/>
          <w:bCs/>
        </w:rPr>
      </w:pPr>
      <w:r w:rsidRPr="00C53D41">
        <w:rPr>
          <w:b/>
          <w:bCs/>
        </w:rPr>
        <w:lastRenderedPageBreak/>
        <w:t>Video Assets</w:t>
      </w:r>
    </w:p>
    <w:p w14:paraId="788F35CE" w14:textId="77777777" w:rsidR="00C53D41" w:rsidRPr="00C53D41" w:rsidRDefault="00C53D41" w:rsidP="00C53D41">
      <w:pPr>
        <w:numPr>
          <w:ilvl w:val="0"/>
          <w:numId w:val="3"/>
        </w:numPr>
      </w:pPr>
      <w:r w:rsidRPr="00C53D41">
        <w:rPr>
          <w:b/>
          <w:bCs/>
        </w:rPr>
        <w:t>File Format</w:t>
      </w:r>
      <w:r w:rsidRPr="00C53D41">
        <w:t>: MP4</w:t>
      </w:r>
    </w:p>
    <w:p w14:paraId="29100810" w14:textId="77777777" w:rsidR="00C53D41" w:rsidRPr="00C53D41" w:rsidRDefault="00C53D41" w:rsidP="00C53D41">
      <w:pPr>
        <w:numPr>
          <w:ilvl w:val="0"/>
          <w:numId w:val="3"/>
        </w:numPr>
      </w:pPr>
      <w:r w:rsidRPr="00C53D41">
        <w:rPr>
          <w:b/>
          <w:bCs/>
        </w:rPr>
        <w:t>Resolution</w:t>
      </w:r>
      <w:r w:rsidRPr="00C53D41">
        <w:t>: 1920x1080 HD (16:9 aspect ratio)</w:t>
      </w:r>
    </w:p>
    <w:p w14:paraId="67121AC3" w14:textId="77777777" w:rsidR="00C53D41" w:rsidRPr="00C53D41" w:rsidRDefault="00C53D41" w:rsidP="00C53D41">
      <w:pPr>
        <w:numPr>
          <w:ilvl w:val="0"/>
          <w:numId w:val="3"/>
        </w:numPr>
      </w:pPr>
      <w:r w:rsidRPr="00C53D41">
        <w:rPr>
          <w:b/>
          <w:bCs/>
        </w:rPr>
        <w:t>Duration</w:t>
      </w:r>
      <w:r w:rsidRPr="00C53D41">
        <w:t>: 30 seconds</w:t>
      </w:r>
    </w:p>
    <w:p w14:paraId="3C999996" w14:textId="77777777" w:rsidR="00C53D41" w:rsidRPr="00C53D41" w:rsidRDefault="00C53D41" w:rsidP="00C53D41">
      <w:pPr>
        <w:numPr>
          <w:ilvl w:val="0"/>
          <w:numId w:val="3"/>
        </w:numPr>
      </w:pPr>
      <w:r w:rsidRPr="00C53D41">
        <w:rPr>
          <w:b/>
          <w:bCs/>
        </w:rPr>
        <w:t>Frame Rate</w:t>
      </w:r>
      <w:r w:rsidRPr="00C53D41">
        <w:t>: 25 or 30 fps</w:t>
      </w:r>
    </w:p>
    <w:p w14:paraId="6BA5D4CC" w14:textId="77777777" w:rsidR="00C53D41" w:rsidRPr="00C53D41" w:rsidRDefault="00C53D41" w:rsidP="00C53D41">
      <w:pPr>
        <w:numPr>
          <w:ilvl w:val="0"/>
          <w:numId w:val="3"/>
        </w:numPr>
      </w:pPr>
      <w:r w:rsidRPr="00C53D41">
        <w:rPr>
          <w:b/>
          <w:bCs/>
        </w:rPr>
        <w:t>Audio</w:t>
      </w:r>
      <w:r w:rsidRPr="00C53D41">
        <w:t>: AAC, 48kHz, stereo</w:t>
      </w:r>
    </w:p>
    <w:p w14:paraId="53E196FC" w14:textId="77777777" w:rsidR="00C53D41" w:rsidRPr="00C53D41" w:rsidRDefault="00C53D41" w:rsidP="00C53D41">
      <w:pPr>
        <w:rPr>
          <w:b/>
          <w:bCs/>
        </w:rPr>
      </w:pPr>
      <w:r w:rsidRPr="00C53D41">
        <w:rPr>
          <w:b/>
          <w:bCs/>
        </w:rPr>
        <w:t>Best Practices</w:t>
      </w:r>
    </w:p>
    <w:p w14:paraId="106A2B93" w14:textId="77777777" w:rsidR="00C53D41" w:rsidRPr="00C53D41" w:rsidRDefault="00C53D41" w:rsidP="00C53D41">
      <w:pPr>
        <w:numPr>
          <w:ilvl w:val="0"/>
          <w:numId w:val="4"/>
        </w:numPr>
      </w:pPr>
      <w:r w:rsidRPr="00C53D41">
        <w:rPr>
          <w:b/>
          <w:bCs/>
        </w:rPr>
        <w:t>Brand Identity</w:t>
      </w:r>
      <w:r w:rsidRPr="00C53D41">
        <w:t>: Ensure logos and branding are prominent across all slides.</w:t>
      </w:r>
    </w:p>
    <w:p w14:paraId="54165AB4" w14:textId="77777777" w:rsidR="00C53D41" w:rsidRPr="00C53D41" w:rsidRDefault="00C53D41" w:rsidP="00C53D41">
      <w:pPr>
        <w:numPr>
          <w:ilvl w:val="0"/>
          <w:numId w:val="4"/>
        </w:numPr>
      </w:pPr>
      <w:r w:rsidRPr="00C53D41">
        <w:rPr>
          <w:b/>
          <w:bCs/>
        </w:rPr>
        <w:t>Simplicity</w:t>
      </w:r>
      <w:r w:rsidRPr="00C53D41">
        <w:t>: Use clear, concise copy to drive engagement (avoid excessive text).</w:t>
      </w:r>
    </w:p>
    <w:p w14:paraId="78A27CFC" w14:textId="77777777" w:rsidR="00C53D41" w:rsidRPr="00C53D41" w:rsidRDefault="00C53D41" w:rsidP="00C53D41">
      <w:pPr>
        <w:numPr>
          <w:ilvl w:val="0"/>
          <w:numId w:val="4"/>
        </w:numPr>
      </w:pPr>
      <w:r w:rsidRPr="00C53D41">
        <w:rPr>
          <w:b/>
          <w:bCs/>
        </w:rPr>
        <w:t>Consistency</w:t>
      </w:r>
      <w:r w:rsidRPr="00C53D41">
        <w:t>: Maintain a uniform design theme across all cards for a cohesive look.</w:t>
      </w:r>
    </w:p>
    <w:p w14:paraId="0CA1C856" w14:textId="77777777" w:rsidR="00C53D41" w:rsidRPr="00C53D41" w:rsidRDefault="00C53D41" w:rsidP="00C53D41">
      <w:pPr>
        <w:numPr>
          <w:ilvl w:val="0"/>
          <w:numId w:val="4"/>
        </w:numPr>
      </w:pPr>
      <w:r w:rsidRPr="00C53D41">
        <w:rPr>
          <w:b/>
          <w:bCs/>
        </w:rPr>
        <w:t>CTA Placement</w:t>
      </w:r>
      <w:r w:rsidRPr="00C53D41">
        <w:t>: Position calls-to-action prominently and consistently across cards.</w:t>
      </w:r>
    </w:p>
    <w:p w14:paraId="34BDDD62" w14:textId="77777777" w:rsidR="00881A92" w:rsidRDefault="00881A92"/>
    <w:sectPr w:rsidR="00881A9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434A37"/>
    <w:multiLevelType w:val="multilevel"/>
    <w:tmpl w:val="EC6A5C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4AF356F"/>
    <w:multiLevelType w:val="multilevel"/>
    <w:tmpl w:val="50B6D9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C6F039C"/>
    <w:multiLevelType w:val="multilevel"/>
    <w:tmpl w:val="3618BB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F611096"/>
    <w:multiLevelType w:val="multilevel"/>
    <w:tmpl w:val="05DE86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22909303">
    <w:abstractNumId w:val="0"/>
  </w:num>
  <w:num w:numId="2" w16cid:durableId="841623926">
    <w:abstractNumId w:val="3"/>
  </w:num>
  <w:num w:numId="3" w16cid:durableId="877276469">
    <w:abstractNumId w:val="2"/>
  </w:num>
  <w:num w:numId="4" w16cid:durableId="837664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3D41"/>
    <w:rsid w:val="001D4CBE"/>
    <w:rsid w:val="00507314"/>
    <w:rsid w:val="006B149B"/>
    <w:rsid w:val="00881A92"/>
    <w:rsid w:val="00C53D41"/>
    <w:rsid w:val="00D171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A6F26C"/>
  <w15:chartTrackingRefBased/>
  <w15:docId w15:val="{B7F8E6B8-F2D2-4F4D-9728-9CB81D5361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A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53D4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53D4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53D4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53D4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53D4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53D4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53D4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53D4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53D4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53D4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53D4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53D4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53D4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53D4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53D4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53D4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53D4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53D4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53D4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53D4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53D4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53D4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53D4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53D4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53D4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53D4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53D4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53D4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53D41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47626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61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155</Words>
  <Characters>885</Characters>
  <Application>Microsoft Office Word</Application>
  <DocSecurity>0</DocSecurity>
  <Lines>7</Lines>
  <Paragraphs>2</Paragraphs>
  <ScaleCrop>false</ScaleCrop>
  <Company/>
  <LinksUpToDate>false</LinksUpToDate>
  <CharactersWithSpaces>1038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Caroline Tran</dc:creator>
  <cp:keywords/>
  <dc:description/>
  <cp:lastModifiedBy>Caroline Tran</cp:lastModifiedBy>
  <cp:revision>2</cp:revision>
  <dcterms:created xsi:type="dcterms:W3CDTF">2025-12-19T01:00:00Z</dcterms:created>
  <dcterms:modified xsi:type="dcterms:W3CDTF">2025-12-19T01:05:00Z</dcterms:modified>
</cp:coreProperties>
</file>